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D4A2" w14:textId="77777777" w:rsidR="00586AE0" w:rsidRPr="00700D69" w:rsidRDefault="00586AE0" w:rsidP="00586AE0"/>
    <w:p w14:paraId="10B08FA8" w14:textId="77777777" w:rsidR="00C03FFD" w:rsidRPr="00487CA6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</w:pPr>
      <w:proofErr w:type="spellStart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>Arbeitsvertrag</w:t>
      </w:r>
      <w:proofErr w:type="spellEnd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 xml:space="preserve"> für </w:t>
      </w:r>
      <w:proofErr w:type="spellStart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>geringfügig</w:t>
      </w:r>
      <w:proofErr w:type="spellEnd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 xml:space="preserve"> </w:t>
      </w:r>
      <w:proofErr w:type="spellStart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>entlohnte</w:t>
      </w:r>
      <w:proofErr w:type="spellEnd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 xml:space="preserve"> </w:t>
      </w:r>
      <w:proofErr w:type="spellStart"/>
      <w:r w:rsidRPr="00487CA6">
        <w:rPr>
          <w:rFonts w:asciiTheme="minorHAnsi" w:eastAsia="Arial" w:hAnsiTheme="minorHAnsi" w:cstheme="minorHAnsi"/>
          <w:b/>
          <w:color w:val="000000"/>
          <w:sz w:val="28"/>
          <w:szCs w:val="28"/>
          <w:lang w:val="en-US" w:eastAsia="de-DE"/>
        </w:rPr>
        <w:t>Beschäftigung</w:t>
      </w:r>
      <w:proofErr w:type="spellEnd"/>
    </w:p>
    <w:p w14:paraId="3B749CAA" w14:textId="77777777" w:rsidR="00186F65" w:rsidRPr="00C03FFD" w:rsidRDefault="00186F65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 w:eastAsia="de-DE"/>
        </w:rPr>
      </w:pPr>
    </w:p>
    <w:p w14:paraId="6083C81E" w14:textId="77777777" w:rsidR="00C03FFD" w:rsidRPr="00C03FFD" w:rsidRDefault="00C03FFD" w:rsidP="00C03FFD">
      <w:pPr>
        <w:spacing w:after="0" w:line="315" w:lineRule="atLeast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(Bei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Anwendung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des Musters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prüfen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welche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Vertragsbestimmungen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übernommen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werden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wollen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Gegebenenfalls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sind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Anpassungen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Ergänzungen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empfehlen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.)</w:t>
      </w:r>
    </w:p>
    <w:p w14:paraId="3AA1078E" w14:textId="77777777" w:rsidR="00C03FFD" w:rsidRPr="00C03FFD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</w:p>
    <w:p w14:paraId="4EABB890" w14:textId="77777777" w:rsidR="00C03FFD" w:rsidRPr="00C03FFD" w:rsidRDefault="00C03FFD" w:rsidP="00C03FFD">
      <w:pPr>
        <w:tabs>
          <w:tab w:val="left" w:pos="6521"/>
        </w:tabs>
        <w:spacing w:after="0" w:line="315" w:lineRule="atLeast"/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</w:pP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Zwischen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________________________________________________ 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t>                                     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br/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(Name und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Adresse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Arbeitgebers</w:t>
      </w:r>
      <w:proofErr w:type="spellEnd"/>
      <w:r w:rsidRPr="00C03FFD">
        <w:rPr>
          <w:rFonts w:asciiTheme="minorHAnsi" w:eastAsia="Arial" w:hAnsiTheme="minorHAnsi" w:cstheme="minorHAnsi"/>
          <w:i/>
          <w:color w:val="344451"/>
          <w:sz w:val="24"/>
          <w:szCs w:val="24"/>
          <w:lang w:val="en-US" w:eastAsia="de-DE"/>
        </w:rPr>
        <w:t>)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t>            </w:t>
      </w:r>
    </w:p>
    <w:p w14:paraId="2CD44E52" w14:textId="77777777" w:rsidR="00C03FFD" w:rsidRPr="00C03FFD" w:rsidRDefault="00C03FFD" w:rsidP="00C03FFD">
      <w:pPr>
        <w:tabs>
          <w:tab w:val="left" w:pos="6521"/>
        </w:tabs>
        <w:spacing w:after="0" w:line="315" w:lineRule="atLeast"/>
        <w:jc w:val="right"/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t> 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              -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nachfolgend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„</w:t>
      </w:r>
      <w:proofErr w:type="spellStart"/>
      <w:proofErr w:type="gram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“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genannt</w:t>
      </w:r>
      <w:proofErr w:type="spellEnd"/>
      <w:proofErr w:type="gram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-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br/>
        <w:t> </w:t>
      </w:r>
    </w:p>
    <w:p w14:paraId="67CD69BE" w14:textId="77777777" w:rsidR="00C03FFD" w:rsidRPr="00C03FFD" w:rsidRDefault="00C03FFD" w:rsidP="00C03FFD">
      <w:pPr>
        <w:spacing w:after="0" w:line="315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(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ggf</w:t>
      </w:r>
      <w:proofErr w:type="spellEnd"/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:</w:t>
      </w:r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 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vertreten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durch_______________________________________)                                                                                        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ab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ab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ab/>
      </w:r>
    </w:p>
    <w:p w14:paraId="4E5E8294" w14:textId="77777777" w:rsidR="00C03FFD" w:rsidRPr="00C03FFD" w:rsidRDefault="00C03FFD" w:rsidP="00C03FFD">
      <w:pPr>
        <w:spacing w:after="0" w:line="315" w:lineRule="atLeast"/>
        <w:jc w:val="righ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-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nachfolgend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„</w:t>
      </w:r>
      <w:proofErr w:type="spellStart"/>
      <w:proofErr w:type="gram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“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genannt</w:t>
      </w:r>
      <w:proofErr w:type="spellEnd"/>
      <w:proofErr w:type="gram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-</w:t>
      </w:r>
    </w:p>
    <w:p w14:paraId="1AC43877" w14:textId="77777777" w:rsidR="00C03FFD" w:rsidRPr="00C03FFD" w:rsidRDefault="00C03FFD" w:rsidP="00C03FFD">
      <w:pPr>
        <w:spacing w:after="0" w:line="315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 </w:t>
      </w:r>
    </w:p>
    <w:p w14:paraId="74B6F8C1" w14:textId="77777777" w:rsidR="00C03FFD" w:rsidRPr="00C03FFD" w:rsidRDefault="00C03FFD" w:rsidP="00C03FFD">
      <w:pPr>
        <w:tabs>
          <w:tab w:val="left" w:pos="7088"/>
        </w:tabs>
        <w:spacing w:after="0" w:line="315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und </w:t>
      </w:r>
    </w:p>
    <w:p w14:paraId="2A7207EA" w14:textId="77777777" w:rsidR="00C03FFD" w:rsidRPr="00C03FFD" w:rsidRDefault="00C03FFD" w:rsidP="00C03FFD">
      <w:pPr>
        <w:spacing w:after="0" w:line="315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 </w:t>
      </w:r>
    </w:p>
    <w:p w14:paraId="73A662F6" w14:textId="77777777" w:rsidR="00C03FFD" w:rsidRPr="00C03FFD" w:rsidRDefault="00C03FFD" w:rsidP="00C03FFD">
      <w:pPr>
        <w:tabs>
          <w:tab w:val="left" w:pos="6521"/>
        </w:tabs>
        <w:spacing w:after="0" w:line="315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Herrn/Frau ______________________________________________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br/>
        <w:t>                                                                     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b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wohnhaft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________________________________________________</w:t>
      </w:r>
    </w:p>
    <w:p w14:paraId="512F7818" w14:textId="77777777" w:rsidR="00C03FFD" w:rsidRPr="00C03FFD" w:rsidRDefault="00C03FFD" w:rsidP="00C03FFD">
      <w:pPr>
        <w:spacing w:after="0" w:line="315" w:lineRule="atLeast"/>
        <w:jc w:val="righ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                                                                                 -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nachfolgend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„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/-</w:t>
      </w:r>
      <w:proofErr w:type="gram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in“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genannt</w:t>
      </w:r>
      <w:proofErr w:type="spellEnd"/>
      <w:proofErr w:type="gram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-</w:t>
      </w:r>
    </w:p>
    <w:p w14:paraId="251F0CF5" w14:textId="77777777" w:rsidR="00C03FFD" w:rsidRPr="00C03FFD" w:rsidRDefault="00C03FFD" w:rsidP="00C03FFD">
      <w:pPr>
        <w:spacing w:after="0" w:line="315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folgender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Arbeitsvertrag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geschlossen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:</w:t>
      </w:r>
    </w:p>
    <w:p w14:paraId="3340DD7C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5A7DA6A7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1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Beginn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Arbeitsverhältnisses</w:t>
      </w:r>
      <w:proofErr w:type="spellEnd"/>
    </w:p>
    <w:p w14:paraId="216F2EE2" w14:textId="1D6C6604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beginnt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am ________.</w:t>
      </w:r>
    </w:p>
    <w:p w14:paraId="41666241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0FD41C67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2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Probezeit</w:t>
      </w:r>
      <w:proofErr w:type="spellEnd"/>
    </w:p>
    <w:p w14:paraId="57524527" w14:textId="77777777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unbestimmte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Zeit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geschlossen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ersten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sechs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(</w:t>
      </w:r>
      <w:proofErr w:type="spellStart"/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: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 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drei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)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gelten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Während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beiderseits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Frist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zwei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gekündigt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werden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0A33C9AE" w14:textId="77777777" w:rsidR="00C03FFD" w:rsidRPr="00C03FFD" w:rsidRDefault="00C03FFD" w:rsidP="00C03FFD">
      <w:pPr>
        <w:spacing w:after="0" w:line="315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t> 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i/>
          <w:color w:val="344451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Dieser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die Dauer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sechs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(</w:t>
      </w:r>
      <w:proofErr w:type="spellStart"/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: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 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drei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)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________ bis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________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Probe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abgeschlossen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Nach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Ablauf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dieser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Befristung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endet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ohne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dass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Kündigung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bedarf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bis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diesem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Zeitpunkt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Fortsetzung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Arbeitsverhältnisses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vereinbart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Innerhalb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lastRenderedPageBreak/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Frist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zwei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gekündigt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werden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unbeschadet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Rechts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fristlosen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Kündigung (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befristetes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).</w:t>
      </w:r>
    </w:p>
    <w:p w14:paraId="7FCCC9E3" w14:textId="77777777" w:rsidR="00C03FFD" w:rsidRPr="00C03FFD" w:rsidRDefault="00C03FFD" w:rsidP="00C03FFD">
      <w:pPr>
        <w:spacing w:after="0" w:line="315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6E69F3B6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71B77CD5" w14:textId="77777777" w:rsidR="00C03FFD" w:rsidRPr="00C03FFD" w:rsidRDefault="00C03FFD" w:rsidP="00C03FFD">
      <w:pPr>
        <w:spacing w:after="0" w:line="315" w:lineRule="atLeast"/>
        <w:jc w:val="center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3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Tätigkeit</w:t>
      </w:r>
      <w:proofErr w:type="spellEnd"/>
    </w:p>
    <w:p w14:paraId="273CF0FD" w14:textId="77777777" w:rsidR="00C03FFD" w:rsidRPr="00C03FFD" w:rsidRDefault="00C03FFD" w:rsidP="00C03FFD">
      <w:pPr>
        <w:spacing w:after="0" w:line="315" w:lineRule="atLeast"/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 </w:t>
      </w: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als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_________________________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eingestellt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cr/>
        <w:t xml:space="preserve">und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vor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allem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folgenden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Arbeiten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beschäftigt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:</w:t>
      </w: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cr/>
      </w:r>
    </w:p>
    <w:p w14:paraId="67F5EC41" w14:textId="6330ED41" w:rsidR="00C03FFD" w:rsidRPr="00C03FFD" w:rsidRDefault="00C03FFD" w:rsidP="00C03FFD">
      <w:pPr>
        <w:spacing w:after="200" w:line="280" w:lineRule="atLeast"/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___________________________________________________________________________</w:t>
      </w:r>
    </w:p>
    <w:p w14:paraId="39CC9F21" w14:textId="77777777" w:rsidR="00050B4C" w:rsidRPr="00C03FFD" w:rsidRDefault="00050B4C" w:rsidP="00050B4C">
      <w:pPr>
        <w:spacing w:after="200" w:line="280" w:lineRule="atLeast"/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___________________________________________________________________________</w:t>
      </w:r>
    </w:p>
    <w:p w14:paraId="254D752B" w14:textId="77777777" w:rsidR="00050B4C" w:rsidRPr="00C03FFD" w:rsidRDefault="00050B4C" w:rsidP="00050B4C">
      <w:pPr>
        <w:spacing w:after="200" w:line="280" w:lineRule="atLeast"/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___________________________________________________________________________</w:t>
      </w:r>
    </w:p>
    <w:p w14:paraId="7EBC412F" w14:textId="77777777" w:rsidR="00050B4C" w:rsidRDefault="00C03FFD" w:rsidP="00C03FFD">
      <w:pPr>
        <w:spacing w:after="0" w:line="315" w:lineRule="atLeast"/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___________________________________________________________________________</w:t>
      </w:r>
    </w:p>
    <w:p w14:paraId="13BB1018" w14:textId="77777777" w:rsidR="00050B4C" w:rsidRDefault="00C03FFD" w:rsidP="00C03FFD">
      <w:pPr>
        <w:spacing w:after="0" w:line="315" w:lineRule="atLeast"/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t> 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cr/>
      </w:r>
    </w:p>
    <w:p w14:paraId="60756B5A" w14:textId="625937B5" w:rsidR="00C03FFD" w:rsidRPr="00C03FFD" w:rsidRDefault="00C03FFD" w:rsidP="00C03FFD">
      <w:pPr>
        <w:spacing w:after="0" w:line="315" w:lineRule="atLeast"/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(Bei der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Angabe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Tätigkeiten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empfiehlt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keine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starke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Einengung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, da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bei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Änderung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ansonsten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zustimmen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muss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eine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sozial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gerechtfertigte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Änderungskündigung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auszusprechen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.)</w:t>
      </w:r>
      <w:r w:rsidRPr="00C03FFD">
        <w:rPr>
          <w:rFonts w:asciiTheme="minorHAnsi" w:eastAsia="Arial" w:hAnsiTheme="minorHAnsi" w:cstheme="minorHAnsi"/>
          <w:color w:val="7F7F7F"/>
          <w:sz w:val="24"/>
          <w:szCs w:val="24"/>
          <w:lang w:val="en-US" w:eastAsia="de-DE"/>
        </w:rPr>
        <w:cr/>
      </w:r>
    </w:p>
    <w:p w14:paraId="13A4518F" w14:textId="77777777" w:rsidR="00C03FFD" w:rsidRPr="00C03FFD" w:rsidRDefault="00C03FFD" w:rsidP="00C03FFD">
      <w:pPr>
        <w:spacing w:after="0" w:line="320" w:lineRule="atLeast"/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Er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verpflichtet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andere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zumutbare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Arbeiten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auszuführen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–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an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einem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anderen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Ort -, die seinen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Vorkenntnissen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Fähigkeiten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entspricht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Lohnminderung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verbunden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sind</w:t>
      </w:r>
      <w:proofErr w:type="spellEnd"/>
      <w:r w:rsidRPr="00C03FFD">
        <w:rPr>
          <w:rFonts w:asciiTheme="minorHAnsi" w:eastAsia="Arial" w:hAnsiTheme="minorHAnsi" w:cstheme="minorHAnsi"/>
          <w:color w:val="000000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color w:val="344451"/>
          <w:sz w:val="24"/>
          <w:szCs w:val="24"/>
          <w:lang w:val="en-US" w:eastAsia="de-DE"/>
        </w:rPr>
        <w:t> </w:t>
      </w:r>
    </w:p>
    <w:p w14:paraId="21D9AA13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365E6D8D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4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Arbeitsvergütung</w:t>
      </w:r>
      <w:proofErr w:type="spellEnd"/>
    </w:p>
    <w:p w14:paraId="5F9D7B1C" w14:textId="0190F68C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Für seine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Tätigkeit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erhält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Monatsbruttogehalt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in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Höhe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520,00 EUR. Dieses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Gehalt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jeweils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Ende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Kalendermonats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benennendes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Konto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überwiesen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(Seit dem 01.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Januar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2013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besteht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für die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geringfügige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Beschäftigung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Versicherungspflicht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in der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Rentenversicherung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. Der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hat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Pauschalanteil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von 3,9 % (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bzw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. 13.9 %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bei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Minijobs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in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Privathaushalten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) und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hat von 15 % (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bzw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. 5 %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bei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Privathaushalten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).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haben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Möglichkeit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von dem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Beitrag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befreien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.)</w:t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color w:val="7F7F7F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rentenversicherungspflichtig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Dadurch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erwirbt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unter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jeweils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bestehenden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Voraussetzungen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Rentenansprüche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Dafür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derzeit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3,9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Prozent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 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in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Rentenkasse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einzuzahlen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Wunsch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jederzeit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Rentenversicherungspflicht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befreien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lassen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erklärt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jetzt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folgt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[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Entsprechendes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bitte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ankreuzen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]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: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□ Ich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wünsche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Befreiung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Rentenversicherungspflicht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□ Ich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wünsche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Beitragszahlung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gram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</w:t>
      </w:r>
      <w:proofErr w:type="gram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Rentenversicherungsträger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Gehalt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Überstunden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bzw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Mehrarbeit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bzw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Sonn-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Feiertagsarbeit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bis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2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Stunden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pro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abgegolten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(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eine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pauschale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Abgeltung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von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Überstunden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möglich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Lediglich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Überstunden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die maximal ca. 10 % der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Arbeitszeit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betreffen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können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vertraglich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dem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Gehalt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abgegolten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werden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.)</w:t>
      </w:r>
      <w:r w:rsidRPr="00C03FFD">
        <w:rPr>
          <w:rFonts w:asciiTheme="minorHAnsi" w:eastAsia="Arial" w:hAnsiTheme="minorHAnsi" w:cstheme="minorHAnsi"/>
          <w:i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Eine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darüber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hinausgehender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Zeiten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findet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Übrigen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statt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Einzelfall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verbindlich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zugesagt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worden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Überstundenvergütung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findet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statt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durch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bestätigten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Stundenzettel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vorlegt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;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Stundenzettel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jeweils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Monatsende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vorzulegen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Überstundenvergütung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erfolgt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zusammen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Folgemonats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Ein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Sonderzahlungen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(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Gratifikationen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Prämien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13.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Gehalt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Weihnachtsgeld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Urlaubsgeld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usw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.)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besteht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Sollte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dennoch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solche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Zahlung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leisten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so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geschieht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freiwillig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ohne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rechtliche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Verpflichtung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für die Zukunft; das gilt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mehrfacher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Zahlung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3788C68D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  <w:t xml:space="preserve">§ 5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Arbeitszeit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1535DFD9" w14:textId="77777777" w:rsidR="00C03FFD" w:rsidRPr="00C03FFD" w:rsidRDefault="00C03FFD" w:rsidP="00C03FFD">
      <w:pPr>
        <w:spacing w:after="0" w:line="320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regelmäßige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wöchentliche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beträgt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derzeit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__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Stunden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Beginn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und Ende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täglichen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richten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betrieblichen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Einteilung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4ED94C64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015479E4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§ 6 Urlaub</w:t>
      </w: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20D4BFF9" w14:textId="77777777" w:rsidR="00C03FFD" w:rsidRPr="00C03FFD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hat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Mindesturlaub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derzeit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20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Arbeitstagen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Kalenderjahr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–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ausgehend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Fünf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-Tage-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gewährt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zusätzlich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Urlaub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weiteren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__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Arbeitstagen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Bei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Gewährung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Urlaub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zuerst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Urlaub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eingebracht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Zusatzurlaub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mindert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für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vollen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Monat, in dem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Entgelt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bzw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Entgeltfortzahlung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hat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Ruhen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Arbeitsverhältnisses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Zwölftel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Für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Urlaub gilt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abweichend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Mindesturlaub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dass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Ablauf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Übertragungszeitraums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am 31.3.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Folgejahres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verfällt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Arbeitsunfähigkeit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genommen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werden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kann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Urlaub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verfällt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in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diesem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Fall erst 15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Ende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Urlaubsjahres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Bei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Ausscheiden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in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zweiten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Jahreshälfte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gezwölftelt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wobei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Kürzung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allerdings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insoweit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erfolgt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dadurch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vorgeschriebene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Mindesturlaub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unterschritten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Bei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Beendigung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Arbeitsverhältnisses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verbleibende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Urlaubsansprüche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innerhalb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Kündigungsfrist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abzubauen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soweit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möglich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rechtliche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Behandlung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richtet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Übrigen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Bestimmungen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1CD58A61" w14:textId="77777777" w:rsidR="00C03FFD" w:rsidRPr="00C03FFD" w:rsidRDefault="00C03FFD" w:rsidP="00C03FFD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</w:p>
    <w:p w14:paraId="472A5ED4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3F84B3F5" w14:textId="77777777" w:rsidR="00C03FFD" w:rsidRPr="00C03FFD" w:rsidRDefault="00C03FFD" w:rsidP="00C03FFD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7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Betriebsferien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 (optional)</w:t>
      </w: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60F8A45B" w14:textId="77777777" w:rsidR="00C03FFD" w:rsidRPr="00C03FFD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einverstanden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Teil seines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während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Dauer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Betriebsferien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(in der Regel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27.12. bis 31.12.)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konsumieren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3DC6158B" w14:textId="77777777" w:rsidR="00C03FFD" w:rsidRPr="00C03FFD" w:rsidRDefault="00C03FFD" w:rsidP="00C03FFD">
      <w:pPr>
        <w:spacing w:after="0" w:line="320" w:lineRule="atLeast"/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(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Betriebsferien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bieten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in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ruhigen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Phasen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an,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zum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Beispiel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zwischen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Weihnachten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und Silvester.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Zulässig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sind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bis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3/5 des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Gesamturlaubs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als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Betriebsferien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festzulegen</w:t>
      </w:r>
      <w:proofErr w:type="spellEnd"/>
      <w:r w:rsidRPr="00C03FFD">
        <w:rPr>
          <w:rFonts w:asciiTheme="minorHAnsi" w:eastAsia="Arial" w:hAnsiTheme="minorHAnsi" w:cstheme="minorHAnsi"/>
          <w:i/>
          <w:color w:val="7F7F7F"/>
          <w:sz w:val="24"/>
          <w:szCs w:val="24"/>
          <w:lang w:val="en-US" w:eastAsia="de-DE"/>
        </w:rPr>
        <w:t>.)</w:t>
      </w:r>
    </w:p>
    <w:p w14:paraId="73355135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5F7944AE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8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Krankheit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4A4CACBD" w14:textId="77777777" w:rsidR="00C03FFD" w:rsidRPr="00C03FFD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infolge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unverschuldeter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Krankheit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arbeitsunfähig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so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besteht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Fortzahlung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bis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Dauer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sechs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Bestimmungen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Arbeitsverhinderung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unverzüglich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mitzuteilen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Dauert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Arbeitsunfähigkeit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länger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drei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Kalendertage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hat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ärztliche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Bescheinigung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Bestehen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sowie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deren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voraussichtliche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Dauer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spätestens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an dem auf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dritten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Kalendertag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folgenden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Arbeitstag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vorzulegen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Diese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Nachweispflicht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gilt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Ablauf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sechs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berechtigt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die Vorlage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Arbeitsunfähigkeitsbescheinigung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früher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verlangen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7FCEBFA1" w14:textId="77777777" w:rsidR="00B31387" w:rsidRDefault="00C03FFD" w:rsidP="00EE7334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77D4CDCE" w14:textId="77777777" w:rsidR="00B31387" w:rsidRDefault="00B31387" w:rsidP="00EE7334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03B66891" w14:textId="399A845E" w:rsidR="00C03FFD" w:rsidRPr="00C03FFD" w:rsidRDefault="00C03FFD" w:rsidP="00EE7334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9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Verschwiegenheitspflicht</w:t>
      </w:r>
      <w:proofErr w:type="spellEnd"/>
    </w:p>
    <w:p w14:paraId="07D622C0" w14:textId="77777777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verpflichtet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während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Dauer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Arbeitsverhältnisses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Ausscheiden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alle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Betriebs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-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Geschäftsgeheimnisse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Stillschweigen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bewahren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3CFFC956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3BDBBAD0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10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Nebentätigkeit</w:t>
      </w:r>
      <w:proofErr w:type="spellEnd"/>
    </w:p>
    <w:p w14:paraId="779A9DD8" w14:textId="77777777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Jede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entgeltliche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beeinträchtigende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Nebenbeschäftigung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Zustimmung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zulässig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01A650F9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647D0A57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2C029A0D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11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Vertragsstrafe</w:t>
      </w:r>
      <w:proofErr w:type="spellEnd"/>
    </w:p>
    <w:p w14:paraId="7ADCBFFB" w14:textId="77777777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verpflichtet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für den Fall,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dass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er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vertragsgemäß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antritt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vertragswidrig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beendet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Vertragsstrafe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in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Höhe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halben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Bruttomonatsvergütung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für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Vertragsbruch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bis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Ende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Bruttomonatsvergütung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dem Ende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zahlen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Das Recht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weitergehende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Schadensersatzansprüche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geltend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machen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bleibt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unberührt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01BE0988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728057EE" w14:textId="77777777" w:rsidR="00C03FFD" w:rsidRPr="00C03FFD" w:rsidRDefault="00C03FFD" w:rsidP="00C03FFD">
      <w:pPr>
        <w:spacing w:after="0" w:line="36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§ 12 Kündigung</w:t>
      </w:r>
    </w:p>
    <w:p w14:paraId="40BA4823" w14:textId="77777777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Nach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Ablauf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Probezeit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beträgt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Kündigungsfrist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vier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Wochen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Fünfzehnten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Ende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Kalendermonats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Jede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Verlängerung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Kündigungsfrist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zugunsten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gilt in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gleicher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Weise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zugunsten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Die Kündigung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bedarf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Schriftform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Antritt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Arbeitsverhältnisses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Kündigung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ausgeschlossen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berechtigt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bis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Beendigung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Arbeitsverhältnisses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freizustellen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Freistellung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erfolgt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unter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Anrechnung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eventuell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noch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zustehenden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Urlaubsansprüche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sowie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eventueller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Guthaben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Arbeitszeitkonto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In der Zeit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Freistellung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hat </w:t>
      </w:r>
      <w:proofErr w:type="spellStart"/>
      <w:proofErr w:type="gram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proofErr w:type="gram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durch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Verwendung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seiner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Arbeitskraft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erzielten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Verdienst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auf den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Vergütungsanspruch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gegenüber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anrechnen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lassen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</w:p>
    <w:p w14:paraId="456E4F3D" w14:textId="77777777" w:rsidR="00C03FFD" w:rsidRPr="00C03FFD" w:rsidRDefault="00C03FFD" w:rsidP="00C03FFD">
      <w:pPr>
        <w:spacing w:after="0" w:line="360" w:lineRule="atLeast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Das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endet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spätestens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Ablauf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in dem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das für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ihn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festgelegte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Renteneintrittsalter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vollendet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hat. </w:t>
      </w:r>
    </w:p>
    <w:p w14:paraId="24923CD8" w14:textId="77777777" w:rsidR="00B31387" w:rsidRDefault="00B31387" w:rsidP="00B31387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1CE924F0" w14:textId="28321667" w:rsidR="00C03FFD" w:rsidRPr="00C03FFD" w:rsidRDefault="00C03FFD" w:rsidP="00B31387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13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Verfall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-/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Ausschlussfristen</w:t>
      </w:r>
      <w:proofErr w:type="spellEnd"/>
    </w:p>
    <w:p w14:paraId="373AD61E" w14:textId="77777777" w:rsidR="00C03FFD" w:rsidRPr="00C03FFD" w:rsidRDefault="00C03FFD" w:rsidP="00C03FFD">
      <w:pPr>
        <w:spacing w:after="0" w:line="3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Vertragsparteien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müssen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Ansprüche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Arbeitsverhältnis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innerhalb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drei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(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: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sechs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)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nach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ihrer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Fälligkeit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schriftlich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geltend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machen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Falle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Ablehnung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durch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Gegenseite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innerhalb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von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weiteren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drei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Monaten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einklagen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</w:p>
    <w:p w14:paraId="673508F3" w14:textId="77777777" w:rsidR="00C03FFD" w:rsidRPr="00C03FFD" w:rsidRDefault="00C03FFD" w:rsidP="00C03FFD">
      <w:pPr>
        <w:spacing w:after="0" w:line="46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Andernfalls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erlöschen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. Für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Ansprüche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unerlaubter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Handlung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verbleibt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bei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gesetzlichen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Regelung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</w:p>
    <w:p w14:paraId="78A53A20" w14:textId="77777777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  <w:t xml:space="preserve">§ 14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Zusätzliche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Vereinbarungen</w:t>
      </w:r>
      <w:proofErr w:type="spellEnd"/>
    </w:p>
    <w:p w14:paraId="22249A1A" w14:textId="77777777" w:rsidR="00560672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___________________________________________________________________________</w:t>
      </w:r>
    </w:p>
    <w:p w14:paraId="75B3D462" w14:textId="21B7AB97" w:rsidR="00C03FFD" w:rsidRPr="00C03FFD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___________________________________________________________________________</w:t>
      </w:r>
    </w:p>
    <w:p w14:paraId="5DC14B34" w14:textId="4A67F47B" w:rsidR="00560672" w:rsidRPr="00C03FFD" w:rsidRDefault="00C03FFD" w:rsidP="00560672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  <w:r w:rsidR="00560672"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___________________________________________________________________________</w:t>
      </w:r>
    </w:p>
    <w:p w14:paraId="093E1832" w14:textId="77777777" w:rsidR="000C2535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cr/>
      </w:r>
    </w:p>
    <w:p w14:paraId="71D56EC6" w14:textId="77777777" w:rsidR="000C2535" w:rsidRDefault="000C2535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</w:p>
    <w:p w14:paraId="0EE7B010" w14:textId="2E32E705" w:rsidR="00C03FFD" w:rsidRPr="00C03FFD" w:rsidRDefault="00C03FFD" w:rsidP="00C03FFD">
      <w:pPr>
        <w:spacing w:after="0" w:line="320" w:lineRule="atLeast"/>
        <w:jc w:val="center"/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§ 15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Vertragsänderungen</w:t>
      </w:r>
      <w:proofErr w:type="spellEnd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b/>
          <w:sz w:val="24"/>
          <w:szCs w:val="24"/>
          <w:lang w:val="en-US" w:eastAsia="de-DE"/>
        </w:rPr>
        <w:t>Nebenabreden</w:t>
      </w:r>
      <w:proofErr w:type="spellEnd"/>
    </w:p>
    <w:p w14:paraId="6959FE0C" w14:textId="77777777" w:rsidR="00C03FFD" w:rsidRPr="00C03FFD" w:rsidRDefault="00C03FFD" w:rsidP="00C03FFD">
      <w:pPr>
        <w:spacing w:after="0" w:line="320" w:lineRule="atLeast"/>
        <w:jc w:val="both"/>
        <w:rPr>
          <w:rFonts w:asciiTheme="minorHAnsi" w:eastAsia="Arial" w:hAnsiTheme="minorHAnsi" w:cstheme="minorHAnsi"/>
          <w:sz w:val="24"/>
          <w:szCs w:val="24"/>
          <w:lang w:val="en-US" w:eastAsia="de-DE"/>
        </w:rPr>
      </w:pP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Änderungen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Ergänzungen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und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Nebenabreden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bedürfen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Schriftform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; dies gilt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für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Aufhebung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Schriftform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selbst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Sollten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einzelne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Bestimmungen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dieses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unwirksam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sein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oder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werden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hierdurch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die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Wirksamkeit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des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Vertrages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im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Übrigen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nicht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berührt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 xml:space="preserve">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verpflichtet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sich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dem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unverzüglich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über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Veränderungen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der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persönlichen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Verhältnisse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wie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Familienstand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Kinderzahl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Adresse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,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Mitteilung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zu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machen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.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_________________________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Ort, Datum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 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  <w:t>_________________________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ab/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ab/>
        <w:t xml:space="preserve">         _________________________</w:t>
      </w:r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cr/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Unterschrift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Arbeitgeber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                                           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Unterschrift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 xml:space="preserve"> </w:t>
      </w:r>
      <w:proofErr w:type="spellStart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Arbeitnehmer</w:t>
      </w:r>
      <w:proofErr w:type="spellEnd"/>
      <w:r w:rsidRPr="00C03FFD">
        <w:rPr>
          <w:rFonts w:asciiTheme="minorHAnsi" w:eastAsia="Arial" w:hAnsiTheme="minorHAnsi" w:cstheme="minorHAnsi"/>
          <w:sz w:val="24"/>
          <w:szCs w:val="24"/>
          <w:lang w:val="en-US" w:eastAsia="de-DE"/>
        </w:rPr>
        <w:t>/-in</w:t>
      </w:r>
    </w:p>
    <w:p w14:paraId="5FF95157" w14:textId="7D23F14F" w:rsidR="00586AE0" w:rsidRPr="00C03FFD" w:rsidRDefault="00586AE0" w:rsidP="00C03FFD">
      <w:pPr>
        <w:spacing w:line="288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de-AT"/>
        </w:rPr>
      </w:pPr>
    </w:p>
    <w:p w14:paraId="718BB24F" w14:textId="77777777" w:rsidR="00EE7334" w:rsidRDefault="00EE7334" w:rsidP="00586AE0">
      <w:pPr>
        <w:keepNext/>
        <w:keepLines/>
        <w:spacing w:before="40" w:after="0" w:line="288" w:lineRule="auto"/>
        <w:jc w:val="both"/>
        <w:outlineLvl w:val="1"/>
        <w:rPr>
          <w:rFonts w:ascii="Source Sans Pro SemiBold" w:eastAsia="Times New Roman" w:hAnsi="Source Sans Pro SemiBold"/>
          <w:color w:val="4472C4"/>
          <w:sz w:val="32"/>
          <w:szCs w:val="26"/>
          <w:lang w:val="de-AT"/>
        </w:rPr>
      </w:pPr>
      <w:bookmarkStart w:id="0" w:name="_Hlk159787656"/>
      <w:bookmarkEnd w:id="0"/>
    </w:p>
    <w:sectPr w:rsidR="00EE7334" w:rsidSect="00414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0"/>
    <w:rsid w:val="00001216"/>
    <w:rsid w:val="00002B55"/>
    <w:rsid w:val="00004F68"/>
    <w:rsid w:val="00050B4C"/>
    <w:rsid w:val="000656C1"/>
    <w:rsid w:val="0008197D"/>
    <w:rsid w:val="000C2535"/>
    <w:rsid w:val="000D3A53"/>
    <w:rsid w:val="00166ADD"/>
    <w:rsid w:val="00186F65"/>
    <w:rsid w:val="001B5196"/>
    <w:rsid w:val="001C598A"/>
    <w:rsid w:val="00211089"/>
    <w:rsid w:val="002663B7"/>
    <w:rsid w:val="002B0423"/>
    <w:rsid w:val="0030180E"/>
    <w:rsid w:val="003737CC"/>
    <w:rsid w:val="00373B8E"/>
    <w:rsid w:val="003950E1"/>
    <w:rsid w:val="003E6750"/>
    <w:rsid w:val="00407AC4"/>
    <w:rsid w:val="00414124"/>
    <w:rsid w:val="00456376"/>
    <w:rsid w:val="004776AF"/>
    <w:rsid w:val="00487CA6"/>
    <w:rsid w:val="004C2F9A"/>
    <w:rsid w:val="004F6061"/>
    <w:rsid w:val="005263D8"/>
    <w:rsid w:val="00560672"/>
    <w:rsid w:val="00586AE0"/>
    <w:rsid w:val="005B1CFE"/>
    <w:rsid w:val="005B2E7D"/>
    <w:rsid w:val="005E3CB6"/>
    <w:rsid w:val="00616410"/>
    <w:rsid w:val="00626F73"/>
    <w:rsid w:val="006276B8"/>
    <w:rsid w:val="0063471A"/>
    <w:rsid w:val="0065213D"/>
    <w:rsid w:val="006579DF"/>
    <w:rsid w:val="0069062D"/>
    <w:rsid w:val="00693C3B"/>
    <w:rsid w:val="006E2DED"/>
    <w:rsid w:val="006F0C56"/>
    <w:rsid w:val="006F336A"/>
    <w:rsid w:val="007A14B4"/>
    <w:rsid w:val="007D7868"/>
    <w:rsid w:val="008518AC"/>
    <w:rsid w:val="00857D3C"/>
    <w:rsid w:val="008734F9"/>
    <w:rsid w:val="008B16CC"/>
    <w:rsid w:val="008B681A"/>
    <w:rsid w:val="008D4FF5"/>
    <w:rsid w:val="008E1562"/>
    <w:rsid w:val="0091420F"/>
    <w:rsid w:val="00915B9E"/>
    <w:rsid w:val="009162BC"/>
    <w:rsid w:val="009675C9"/>
    <w:rsid w:val="009B5D86"/>
    <w:rsid w:val="009D3F78"/>
    <w:rsid w:val="009F5195"/>
    <w:rsid w:val="00A02613"/>
    <w:rsid w:val="00A04459"/>
    <w:rsid w:val="00A45D34"/>
    <w:rsid w:val="00A755E5"/>
    <w:rsid w:val="00AA3580"/>
    <w:rsid w:val="00AC4A11"/>
    <w:rsid w:val="00B07D32"/>
    <w:rsid w:val="00B20F1D"/>
    <w:rsid w:val="00B25804"/>
    <w:rsid w:val="00B31387"/>
    <w:rsid w:val="00B65EF4"/>
    <w:rsid w:val="00C03FFD"/>
    <w:rsid w:val="00C260D6"/>
    <w:rsid w:val="00C43822"/>
    <w:rsid w:val="00C47D8C"/>
    <w:rsid w:val="00C535D5"/>
    <w:rsid w:val="00C57BFA"/>
    <w:rsid w:val="00CB0840"/>
    <w:rsid w:val="00CC5D7E"/>
    <w:rsid w:val="00CD57C4"/>
    <w:rsid w:val="00DC54D4"/>
    <w:rsid w:val="00DD440C"/>
    <w:rsid w:val="00DD4F7B"/>
    <w:rsid w:val="00DF5AE8"/>
    <w:rsid w:val="00E05D5B"/>
    <w:rsid w:val="00EC0398"/>
    <w:rsid w:val="00EE10AE"/>
    <w:rsid w:val="00EE7334"/>
    <w:rsid w:val="00EF0361"/>
    <w:rsid w:val="00F146B8"/>
    <w:rsid w:val="00F23EC4"/>
    <w:rsid w:val="00F30EF9"/>
    <w:rsid w:val="00F31FF4"/>
    <w:rsid w:val="00F52FBF"/>
    <w:rsid w:val="00FC29AB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D51"/>
  <w15:chartTrackingRefBased/>
  <w15:docId w15:val="{A79CA1AA-0AC1-4413-8774-DD3D5BC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AE0"/>
    <w:pPr>
      <w:spacing w:line="25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6A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6A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A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6A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6A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6A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6A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6A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6A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6AE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6AE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6A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6A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6A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6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6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6AE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6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6AE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6A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6A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veHervorhebung">
    <w:name w:val="Intense Emphasis"/>
    <w:basedOn w:val="Absatz-Standardschriftart"/>
    <w:uiPriority w:val="21"/>
    <w:qFormat/>
    <w:rsid w:val="00586AE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6AE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007ccb3d268e82fe25e21c9321243511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c27759e2e1ad08a2ee02be07293d8591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6A208A-0EFB-4383-9D98-D899F63B5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3D334-1AD8-4418-BBB8-5A1EC0371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0C75A-CAA0-461E-9754-DE9D64C129DC}">
  <ds:schemaRefs>
    <ds:schemaRef ds:uri="b815371a-0217-41c9-991b-55cceb32cfc6"/>
    <ds:schemaRef ds:uri="http://schemas.microsoft.com/office/2006/documentManagement/types"/>
    <ds:schemaRef ds:uri="d768cd59-33c0-41ad-bea0-7e9abf4d1bac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1458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Arbeitsvertrag Minijob Muster - arbeitsrechthaberei.de</vt:lpstr>
      <vt:lpstr>    </vt:lpstr>
    </vt:vector>
  </TitlesOfParts>
  <Company>arbeitsrechthaberei.de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 Minijob Muster - arbeitsrechthaberei.de</dc:title>
  <dc:subject/>
  <dc:creator>arbeitsrechthaberei.de</dc:creator>
  <cp:keywords>Muster Arbeitsvertrag geringfügig Beschäftigte, Muster Arbeitsvertrag Minijob, Minijob Arbeitsvertrag PDF</cp:keywords>
  <dc:description/>
  <cp:lastModifiedBy>Harutyun Harutyunyan</cp:lastModifiedBy>
  <cp:revision>24</cp:revision>
  <cp:lastPrinted>2024-03-22T15:28:00Z</cp:lastPrinted>
  <dcterms:created xsi:type="dcterms:W3CDTF">2024-03-22T09:41:00Z</dcterms:created>
  <dcterms:modified xsi:type="dcterms:W3CDTF">2024-03-22T15:31:00Z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